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pPr w:bottomFromText="0" w:horzAnchor="margin" w:leftFromText="180" w:rightFromText="180" w:tblpX="0" w:tblpY="1741" w:topFromText="0" w:vertAnchor="page"/>
        <w:tblW w:w="10768" w:type="dxa"/>
        <w:jc w:val="left"/>
        <w:tblInd w:w="0" w:type="dxa"/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2"/>
        <w:gridCol w:w="8312"/>
        <w:gridCol w:w="1514"/>
      </w:tblGrid>
      <w:tr>
        <w:trPr/>
        <w:tc>
          <w:tcPr>
            <w:tcW w:w="925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需增修項目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已報價</w:t>
            </w:r>
          </w:p>
        </w:tc>
      </w:tr>
      <w:tr>
        <w:trPr/>
        <w:tc>
          <w:tcPr>
            <w:tcW w:w="942" w:type="dxa"/>
            <w:vMerge w:val="restart"/>
            <w:tcBorders/>
            <w:shd w:fill="auto" w:val="clear"/>
            <w:textDirection w:val="tbRl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資訊欄｜</w:t>
            </w:r>
            <w:r>
              <w:rPr>
                <w:rFonts w:ascii="微軟正黑體" w:hAnsi="微軟正黑體" w:eastAsia="微軟正黑體"/>
                <w:color w:val="FF0000"/>
              </w:rPr>
              <w:t>增加顯示</w:t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合作狀態：下拉選單</w:t>
            </w:r>
            <w:r>
              <w:rPr>
                <w:rFonts w:eastAsia="微軟正黑體" w:ascii="微軟正黑體" w:hAnsi="微軟正黑體"/>
              </w:rPr>
              <w:t>:</w:t>
            </w:r>
            <w:r>
              <w:rPr>
                <w:rFonts w:ascii="微軟正黑體" w:hAnsi="微軟正黑體" w:eastAsia="微軟正黑體"/>
              </w:rPr>
              <w:t>收服務費</w:t>
            </w:r>
            <w:r>
              <w:rPr>
                <w:rFonts w:eastAsia="微軟正黑體" w:ascii="微軟正黑體" w:hAnsi="微軟正黑體"/>
              </w:rPr>
              <w:t>/</w:t>
            </w:r>
            <w:r>
              <w:rPr>
                <w:rFonts w:ascii="微軟正黑體" w:hAnsi="微軟正黑體" w:eastAsia="微軟正黑體"/>
              </w:rPr>
              <w:t>不收服務費</w:t>
            </w:r>
            <w:r>
              <w:rPr>
                <w:rFonts w:eastAsia="微軟正黑體" w:ascii="微軟正黑體" w:hAnsi="微軟正黑體"/>
              </w:rPr>
              <w:t>/</w:t>
            </w:r>
            <w:r>
              <w:rPr>
                <w:rFonts w:ascii="微軟正黑體" w:hAnsi="微軟正黑體" w:eastAsia="微軟正黑體"/>
              </w:rPr>
              <w:t xml:space="preserve">不合作 </w:t>
            </w:r>
            <w:r>
              <w:rPr>
                <w:rFonts w:eastAsia="微軟正黑體" w:ascii="微軟正黑體" w:hAnsi="微軟正黑體"/>
              </w:rPr>
              <w:t xml:space="preserve">+ </w:t>
            </w:r>
            <w:r>
              <w:rPr>
                <w:rFonts w:ascii="微軟正黑體" w:hAnsi="微軟正黑體" w:eastAsia="微軟正黑體"/>
              </w:rPr>
              <w:t>編輯文字欄位</w:t>
            </w:r>
            <w:r>
              <w:rPr>
                <w:rFonts w:eastAsia="微軟正黑體" w:ascii="微軟正黑體" w:hAnsi="微軟正黑體"/>
              </w:rPr>
              <w:t>(</w:t>
            </w:r>
            <w:r>
              <w:rPr>
                <w:rFonts w:ascii="微軟正黑體" w:hAnsi="微軟正黑體" w:eastAsia="微軟正黑體"/>
              </w:rPr>
              <w:t>大一點</w:t>
            </w:r>
            <w:r>
              <w:rPr>
                <w:rFonts w:eastAsia="微軟正黑體" w:ascii="微軟正黑體" w:hAnsi="微軟正黑體"/>
              </w:rPr>
              <w:t>)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/>
        <w:tc>
          <w:tcPr>
            <w:tcW w:w="94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合作方式：編輯文字欄位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/>
        <w:tc>
          <w:tcPr>
            <w:tcW w:w="94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證照資料（證照名稱、證號、有效期間）</w:t>
            </w:r>
            <w:r>
              <w:rPr>
                <w:rFonts w:eastAsia="微軟正黑體" w:ascii="微軟正黑體" w:hAnsi="微軟正黑體"/>
              </w:rPr>
              <w:t xml:space="preserve">: </w:t>
            </w:r>
            <w:r>
              <w:rPr>
                <w:rFonts w:ascii="微軟正黑體" w:hAnsi="微軟正黑體" w:eastAsia="微軟正黑體"/>
              </w:rPr>
              <w:t>編輯文字欄位</w:t>
            </w:r>
            <w:r>
              <w:rPr>
                <w:rFonts w:eastAsia="微軟正黑體" w:ascii="微軟正黑體" w:hAnsi="微軟正黑體"/>
              </w:rPr>
              <w:t>(</w:t>
            </w:r>
            <w:r>
              <w:rPr>
                <w:rFonts w:ascii="微軟正黑體" w:hAnsi="微軟正黑體" w:eastAsia="微軟正黑體"/>
              </w:rPr>
              <w:t>一筆一筆輸入或當成備註欄位</w:t>
            </w:r>
            <w:r>
              <w:rPr>
                <w:rFonts w:eastAsia="微軟正黑體" w:ascii="微軟正黑體" w:hAnsi="微軟正黑體"/>
              </w:rPr>
              <w:t>)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/>
        <w:tc>
          <w:tcPr>
            <w:tcW w:w="94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滿意度紀錄（每堂課程的滿意度、含查課人員評價）</w:t>
            </w:r>
          </w:p>
          <w:p>
            <w:pPr>
              <w:pStyle w:val="Normal"/>
              <w:snapToGrid w:val="false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→</w:t>
            </w:r>
            <w:r>
              <w:rPr>
                <w:rFonts w:ascii="微軟正黑體" w:hAnsi="微軟正黑體" w:eastAsia="微軟正黑體"/>
              </w:rPr>
              <w:t>另開</w:t>
            </w:r>
            <w:r>
              <w:rPr>
                <w:rFonts w:eastAsia="微軟正黑體" w:ascii="微軟正黑體" w:hAnsi="微軟正黑體"/>
              </w:rPr>
              <w:t>B</w:t>
            </w:r>
            <w:r>
              <w:rPr>
                <w:rFonts w:ascii="微軟正黑體" w:hAnsi="微軟正黑體" w:eastAsia="微軟正黑體"/>
              </w:rPr>
              <w:t>檔，調查欄位可自行調整，最好可匯入</w:t>
            </w:r>
            <w:r>
              <w:rPr>
                <w:rFonts w:eastAsia="微軟正黑體" w:ascii="微軟正黑體" w:hAnsi="微軟正黑體"/>
              </w:rPr>
              <w:t xml:space="preserve">excel </w:t>
            </w:r>
            <w:r>
              <w:rPr>
                <w:rFonts w:ascii="微軟正黑體" w:hAnsi="微軟正黑體" w:eastAsia="微軟正黑體"/>
              </w:rPr>
              <w:t>資料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Ｖ</w:t>
            </w:r>
          </w:p>
        </w:tc>
      </w:tr>
      <w:tr>
        <w:trPr/>
        <w:tc>
          <w:tcPr>
            <w:tcW w:w="94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講師異常標註：編輯文字欄位</w:t>
            </w:r>
            <w:r>
              <w:rPr>
                <w:rFonts w:eastAsia="微軟正黑體" w:ascii="微軟正黑體" w:hAnsi="微軟正黑體"/>
              </w:rPr>
              <w:t>(</w:t>
            </w:r>
            <w:r>
              <w:rPr>
                <w:rFonts w:ascii="微軟正黑體" w:hAnsi="微軟正黑體" w:eastAsia="微軟正黑體"/>
              </w:rPr>
              <w:t>大一點</w:t>
            </w:r>
            <w:r>
              <w:rPr>
                <w:rFonts w:eastAsia="微軟正黑體" w:ascii="微軟正黑體" w:hAnsi="微軟正黑體"/>
              </w:rPr>
              <w:t>)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/>
        <w:tc>
          <w:tcPr>
            <w:tcW w:w="94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講師來源：編輯文字欄位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/>
        <w:tc>
          <w:tcPr>
            <w:tcW w:w="94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推薦授課主題</w:t>
            </w:r>
            <w:r>
              <w:rPr>
                <w:rFonts w:eastAsia="微軟正黑體" w:ascii="微軟正黑體" w:hAnsi="微軟正黑體"/>
              </w:rPr>
              <w:t>:</w:t>
            </w:r>
            <w:r>
              <w:rPr>
                <w:rFonts w:ascii="微軟正黑體" w:hAnsi="微軟正黑體" w:eastAsia="微軟正黑體"/>
              </w:rPr>
              <w:t>編輯文字欄位</w:t>
            </w:r>
            <w:bookmarkStart w:id="0" w:name="_GoBack"/>
            <w:bookmarkEnd w:id="0"/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>
          <w:trHeight w:val="754" w:hRule="atLeast"/>
          <w:cantSplit w:val="true"/>
        </w:trPr>
        <w:tc>
          <w:tcPr>
            <w:tcW w:w="942" w:type="dxa"/>
            <w:vMerge w:val="restart"/>
            <w:tcBorders/>
            <w:shd w:fill="auto" w:val="clear"/>
            <w:textDirection w:val="tbRl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查詢功能｜</w:t>
            </w:r>
            <w:r>
              <w:rPr>
                <w:rFonts w:ascii="微軟正黑體" w:hAnsi="微軟正黑體" w:eastAsia="微軟正黑體"/>
                <w:color w:val="FF0000"/>
              </w:rPr>
              <w:t>新增</w:t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ListParagraph"/>
              <w:snapToGrid w:val="false"/>
              <w:ind w:left="2" w:hanging="0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合作狀態篩選欄位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>
          <w:trHeight w:val="979" w:hRule="atLeast"/>
        </w:trPr>
        <w:tc>
          <w:tcPr>
            <w:tcW w:w="94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ListParagraph"/>
              <w:snapToGrid w:val="false"/>
              <w:ind w:left="2" w:hanging="0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關鍵字查詢功能</w:t>
            </w:r>
          </w:p>
          <w:p>
            <w:pPr>
              <w:pStyle w:val="ListParagraph"/>
              <w:snapToGrid w:val="false"/>
              <w:ind w:left="2" w:hanging="0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→</w:t>
            </w:r>
            <w:r>
              <w:rPr>
                <w:rFonts w:ascii="微軟正黑體" w:hAnsi="微軟正黑體" w:eastAsia="微軟正黑體"/>
              </w:rPr>
              <w:t>可在此輸入授課主題、經歷、人員評價等任意關鍵字查找到對應結果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942" w:type="dxa"/>
            <w:vMerge w:val="restart"/>
            <w:tcBorders/>
            <w:shd w:fill="auto" w:val="clear"/>
            <w:textDirection w:val="tbRl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查詢結果</w:t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ListParagraph"/>
              <w:snapToGrid w:val="false"/>
              <w:ind w:left="2" w:hanging="0"/>
              <w:jc w:val="both"/>
              <w:rPr>
                <w:rFonts w:ascii="微軟正黑體" w:hAnsi="微軟正黑體" w:eastAsia="微軟正黑體"/>
                <w:color w:val="660066"/>
              </w:rPr>
            </w:pPr>
            <w:r>
              <w:rPr>
                <w:rFonts w:ascii="微軟正黑體" w:hAnsi="微軟正黑體" w:eastAsia="微軟正黑體"/>
              </w:rPr>
              <w:t>調整為「只」顯示搜尋結果清單，點擊後才進入講師資料頁面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>
          <w:trHeight w:val="828" w:hRule="atLeast"/>
          <w:cantSplit w:val="true"/>
        </w:trPr>
        <w:tc>
          <w:tcPr>
            <w:tcW w:w="942" w:type="dxa"/>
            <w:vMerge w:val="continue"/>
            <w:tcBorders/>
            <w:shd w:fill="auto" w:val="clear"/>
            <w:textDirection w:val="tbRl"/>
            <w:vAlign w:val="center"/>
          </w:tcPr>
          <w:p>
            <w:pPr>
              <w:pStyle w:val="Normal"/>
              <w:ind w:left="113" w:right="113" w:hanging="0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調整清單呈現的項目，依序為編號／姓名／合作狀態／現職／學歷／授課區域</w:t>
            </w:r>
            <w:r>
              <w:rPr>
                <w:rFonts w:eastAsia="微軟正黑體" w:ascii="微軟正黑體" w:hAnsi="微軟正黑體"/>
              </w:rPr>
              <w:t>/</w:t>
            </w:r>
            <w:r>
              <w:rPr>
                <w:rFonts w:ascii="微軟正黑體" w:hAnsi="微軟正黑體" w:eastAsia="微軟正黑體"/>
              </w:rPr>
              <w:t>平均滿意度</w:t>
            </w:r>
            <w:r>
              <w:rPr>
                <w:rFonts w:eastAsia="微軟正黑體" w:ascii="微軟正黑體" w:hAnsi="微軟正黑體"/>
              </w:rPr>
              <w:t>/</w:t>
            </w:r>
            <w:r>
              <w:rPr>
                <w:rFonts w:ascii="微軟正黑體" w:hAnsi="微軟正黑體" w:eastAsia="微軟正黑體"/>
              </w:rPr>
              <w:t>異常標註</w:t>
            </w:r>
            <w:r>
              <w:rPr>
                <w:rFonts w:eastAsia="微軟正黑體" w:ascii="微軟正黑體" w:hAnsi="微軟正黑體"/>
              </w:rPr>
              <w:t>(</w:t>
            </w:r>
            <w:r>
              <w:rPr>
                <w:rFonts w:ascii="微軟正黑體" w:hAnsi="微軟正黑體" w:eastAsia="微軟正黑體"/>
              </w:rPr>
              <w:t>顯示星號，只要有異常標註</w:t>
            </w:r>
            <w:r>
              <w:rPr>
                <w:rFonts w:eastAsia="微軟正黑體" w:ascii="微軟正黑體" w:hAnsi="微軟正黑體"/>
              </w:rPr>
              <w:t>)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942" w:type="dxa"/>
            <w:vMerge w:val="continue"/>
            <w:tcBorders/>
            <w:shd w:fill="auto" w:val="clear"/>
            <w:textDirection w:val="tbRl"/>
            <w:vAlign w:val="center"/>
          </w:tcPr>
          <w:p>
            <w:pPr>
              <w:pStyle w:val="Normal"/>
              <w:ind w:left="113" w:right="113" w:hanging="0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講師資料頁面建立返回搜尋結果功能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  <w:tr>
        <w:trPr>
          <w:trHeight w:val="1095" w:hRule="atLeast"/>
          <w:cantSplit w:val="true"/>
        </w:trPr>
        <w:tc>
          <w:tcPr>
            <w:tcW w:w="942" w:type="dxa"/>
            <w:tcBorders/>
            <w:shd w:fill="auto" w:val="clear"/>
            <w:textDirection w:val="tbRl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報表</w:t>
            </w:r>
          </w:p>
        </w:tc>
        <w:tc>
          <w:tcPr>
            <w:tcW w:w="8312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ascii="微軟正黑體" w:hAnsi="微軟正黑體" w:eastAsia="微軟正黑體"/>
              </w:rPr>
              <w:t>自己選條件</w:t>
            </w:r>
          </w:p>
        </w:tc>
        <w:tc>
          <w:tcPr>
            <w:tcW w:w="1514" w:type="dxa"/>
            <w:tcBorders/>
            <w:shd w:fill="auto" w:val="clear"/>
            <w:vAlign w:val="center"/>
          </w:tcPr>
          <w:p>
            <w:pPr>
              <w:pStyle w:val="Normal"/>
              <w:jc w:val="both"/>
              <w:rPr>
                <w:rFonts w:ascii="微軟正黑體" w:hAnsi="微軟正黑體" w:eastAsia="微軟正黑體"/>
              </w:rPr>
            </w:pPr>
            <w:r>
              <w:rPr>
                <w:rFonts w:eastAsia="微軟正黑體" w:ascii="微軟正黑體" w:hAnsi="微軟正黑體"/>
              </w:rPr>
            </w:r>
          </w:p>
        </w:tc>
      </w:tr>
    </w:tbl>
    <w:p>
      <w:pPr>
        <w:pStyle w:val="Normal"/>
        <w:jc w:val="center"/>
        <w:rPr/>
      </w:pPr>
      <w:r>
        <w:rPr>
          <w:b/>
          <w:sz w:val="32"/>
          <w:szCs w:val="32"/>
        </w:rPr>
        <w:t>新譽辦訓系統</w:t>
      </w:r>
      <w:r>
        <w:rPr>
          <w:b/>
          <w:color w:val="FF0000"/>
          <w:sz w:val="32"/>
          <w:szCs w:val="32"/>
        </w:rPr>
        <w:t>後台</w:t>
      </w:r>
      <w:r>
        <w:rPr>
          <w:b/>
          <w:sz w:val="32"/>
          <w:szCs w:val="32"/>
        </w:rPr>
        <w:t>-</w:t>
      </w:r>
      <w:r>
        <w:rPr>
          <w:b/>
          <w:color w:val="FF0000"/>
          <w:sz w:val="32"/>
          <w:szCs w:val="32"/>
        </w:rPr>
        <w:t>講師基本資料</w:t>
      </w:r>
      <w:r>
        <w:rPr>
          <w:b/>
          <w:sz w:val="32"/>
          <w:szCs w:val="32"/>
        </w:rPr>
        <w:t>增修功能</w:t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微軟正黑體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" w:asciiTheme="minorHAnsi" w:cstheme="minorBidi" w:eastAsiaTheme="minorEastAsia" w:hAnsiTheme="minorHAnsi"/>
        <w:kern w:val="2"/>
        <w:sz w:val="24"/>
        <w:szCs w:val="22"/>
        <w:lang w:val="en-US" w:eastAsia="zh-TW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Calibri" w:hAnsi="Calibri" w:eastAsia="新細明體" w:cs="" w:asciiTheme="minorHAnsi" w:cstheme="minorBidi" w:eastAsiaTheme="minorEastAsia" w:hAnsiTheme="minorHAnsi"/>
      <w:color w:val="auto"/>
      <w:kern w:val="2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註解方塊文字 字元"/>
    <w:basedOn w:val="DefaultParagraphFont"/>
    <w:link w:val="a5"/>
    <w:uiPriority w:val="99"/>
    <w:semiHidden/>
    <w:qFormat/>
    <w:rsid w:val="00eb7c0f"/>
    <w:rPr>
      <w:rFonts w:ascii="Calibri Light" w:hAnsi="Calibri Light" w:eastAsia="新細明體" w:cs="" w:asciiTheme="majorHAnsi" w:cstheme="majorBidi" w:eastAsiaTheme="majorEastAsia" w:hAnsiTheme="majorHAnsi"/>
      <w:sz w:val="18"/>
      <w:szCs w:val="18"/>
    </w:rPr>
  </w:style>
  <w:style w:type="paragraph" w:styleId="Style15">
    <w:name w:val="標題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文泉驛微米黑" w:cs="Noto Sans CJK TC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Noto Sans CJK TC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Noto Sans CJK TC"/>
      <w:i/>
      <w:iCs/>
      <w:sz w:val="24"/>
      <w:szCs w:val="24"/>
    </w:rPr>
  </w:style>
  <w:style w:type="paragraph" w:styleId="Style19">
    <w:name w:val="索引"/>
    <w:basedOn w:val="Normal"/>
    <w:qFormat/>
    <w:pPr>
      <w:suppressLineNumbers/>
    </w:pPr>
    <w:rPr>
      <w:rFonts w:cs="Noto Sans CJK TC"/>
    </w:rPr>
  </w:style>
  <w:style w:type="paragraph" w:styleId="ListParagraph">
    <w:name w:val="List Paragraph"/>
    <w:basedOn w:val="Normal"/>
    <w:uiPriority w:val="34"/>
    <w:qFormat/>
    <w:rsid w:val="00766408"/>
    <w:pPr>
      <w:ind w:left="480" w:hanging="0"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eb7c0f"/>
    <w:pPr/>
    <w:rPr>
      <w:rFonts w:ascii="Calibri Light" w:hAnsi="Calibri Light" w:eastAsia="新細明體" w:cs="" w:asciiTheme="majorHAnsi" w:cstheme="majorBidi" w:eastAsiaTheme="majorEastAsia" w:hAnsiTheme="majorHAns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463b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Application>LibreOffice/6.0.7.3$Linux_X86_64 LibreOffice_project/00m0$Build-3</Application>
  <Pages>1</Pages>
  <Words>378</Words>
  <Characters>382</Characters>
  <CharactersWithSpaces>386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2020-06-05T01:29:00Z</dcterms:created>
  <dc:creator>user</dc:creator>
  <dc:description/>
  <dc:language>zh-TW</dc:language>
  <cp:lastModifiedBy>USER2</cp:lastModifiedBy>
  <cp:lastPrinted>2020-06-12T04:07:00Z</cp:lastPrinted>
  <dcterms:modified xsi:type="dcterms:W3CDTF">2020-06-12T04:10:00Z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